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w:t>
      </w:r>
      <w:r w:rsidRPr="006F589C">
        <w:rPr>
          <w:rFonts w:ascii="Times New Roman" w:hAnsi="Times New Roman"/>
          <w:sz w:val="28"/>
          <w:szCs w:val="28"/>
        </w:rPr>
        <w:lastRenderedPageBreak/>
        <w:t>(руководителю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lastRenderedPageBreak/>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lastRenderedPageBreak/>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lastRenderedPageBreak/>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w:t>
      </w:r>
      <w:r w:rsidRPr="006F589C">
        <w:rPr>
          <w:rFonts w:ascii="Times New Roman" w:hAnsi="Times New Roman"/>
          <w:sz w:val="28"/>
          <w:szCs w:val="28"/>
        </w:rPr>
        <w:lastRenderedPageBreak/>
        <w:t>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(если иное не предусмотрено </w:t>
            </w:r>
            <w:r w:rsidRPr="006F589C">
              <w:rPr>
                <w:rFonts w:ascii="Times New Roman" w:hAnsi="Times New Roman"/>
                <w:sz w:val="28"/>
                <w:szCs w:val="28"/>
              </w:rPr>
              <w:lastRenderedPageBreak/>
              <w:t>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w:t>
            </w:r>
            <w:r w:rsidRPr="006F589C">
              <w:rPr>
                <w:rFonts w:ascii="Times New Roman" w:hAnsi="Times New Roman"/>
                <w:sz w:val="28"/>
                <w:szCs w:val="28"/>
              </w:rPr>
              <w:lastRenderedPageBreak/>
              <w:t xml:space="preserve">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и иных организаций, созданных на основании 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lastRenderedPageBreak/>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на банковский счет 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w:t>
      </w:r>
      <w:r w:rsidR="00F47BA7" w:rsidRPr="006F589C">
        <w:rPr>
          <w:rFonts w:ascii="Times New Roman" w:hAnsi="Times New Roman"/>
          <w:color w:val="000000"/>
          <w:sz w:val="28"/>
          <w:szCs w:val="28"/>
        </w:rPr>
        <w:lastRenderedPageBreak/>
        <w:t>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w:t>
      </w:r>
      <w:r w:rsidRPr="006F589C">
        <w:rPr>
          <w:rFonts w:ascii="Times New Roman" w:eastAsia="Times New Roman" w:hAnsi="Times New Roman" w:cs="Times New Roman"/>
          <w:sz w:val="28"/>
          <w:szCs w:val="28"/>
          <w:lang w:eastAsia="ru-RU"/>
        </w:rPr>
        <w:lastRenderedPageBreak/>
        <w:t xml:space="preserve">(ЛЭП),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lastRenderedPageBreak/>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w:t>
      </w:r>
      <w:r w:rsidRPr="006F589C">
        <w:rPr>
          <w:rFonts w:ascii="Times New Roman" w:eastAsia="Times New Roman" w:hAnsi="Times New Roman"/>
          <w:sz w:val="28"/>
          <w:szCs w:val="28"/>
          <w:lang w:eastAsia="ru-RU"/>
        </w:rPr>
        <w:lastRenderedPageBreak/>
        <w:t>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w:t>
      </w:r>
      <w:r w:rsidR="001F43C6" w:rsidRPr="006F589C">
        <w:rPr>
          <w:rFonts w:ascii="Times New Roman" w:hAnsi="Times New Roman"/>
          <w:sz w:val="28"/>
          <w:szCs w:val="28"/>
        </w:rPr>
        <w:lastRenderedPageBreak/>
        <w:t xml:space="preserve">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Во всех остальных случаях учитывается только доход 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w:t>
      </w:r>
      <w:r w:rsidRPr="006F589C">
        <w:rPr>
          <w:rFonts w:ascii="Times New Roman" w:hAnsi="Times New Roman"/>
          <w:sz w:val="28"/>
          <w:szCs w:val="28"/>
        </w:rPr>
        <w:lastRenderedPageBreak/>
        <w:t>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 xml:space="preserve">наименование и реквизиты документа, являющегося основанием для приобретения права собственности на недвижимое имущество (договор купли-продажи, </w:t>
      </w:r>
      <w:r w:rsidRPr="006F589C">
        <w:lastRenderedPageBreak/>
        <w:t>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 xml:space="preserve">ложенные </w:t>
      </w:r>
      <w:r w:rsidR="00980A5D" w:rsidRPr="006F589C">
        <w:rPr>
          <w:rStyle w:val="a8"/>
          <w:rFonts w:ascii="Times New Roman" w:hAnsi="Times New Roman" w:cs="Times New Roman"/>
          <w:color w:val="000000"/>
          <w:sz w:val="28"/>
          <w:szCs w:val="28"/>
        </w:rPr>
        <w:lastRenderedPageBreak/>
        <w:t>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w:t>
      </w:r>
      <w:r w:rsidRPr="006F589C">
        <w:rPr>
          <w:rStyle w:val="a8"/>
          <w:rFonts w:ascii="Times New Roman" w:hAnsi="Times New Roman" w:cs="Times New Roman"/>
          <w:sz w:val="28"/>
          <w:szCs w:val="28"/>
        </w:rPr>
        <w:lastRenderedPageBreak/>
        <w:t>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w:t>
      </w:r>
      <w:r w:rsidRPr="006F589C">
        <w:rPr>
          <w:rFonts w:ascii="Times New Roman" w:hAnsi="Times New Roman"/>
          <w:color w:val="000000"/>
          <w:sz w:val="28"/>
          <w:szCs w:val="28"/>
        </w:rPr>
        <w:lastRenderedPageBreak/>
        <w:t xml:space="preserve">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lastRenderedPageBreak/>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lastRenderedPageBreak/>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w:t>
      </w:r>
      <w:r w:rsidRPr="006F589C">
        <w:rPr>
          <w:rFonts w:ascii="Times New Roman" w:hAnsi="Times New Roman"/>
          <w:sz w:val="28"/>
          <w:szCs w:val="28"/>
        </w:rPr>
        <w:lastRenderedPageBreak/>
        <w:t>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lastRenderedPageBreak/>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xml:space="preserve">, а не </w:t>
      </w:r>
      <w:r w:rsidR="005052D4" w:rsidRPr="006F589C">
        <w:rPr>
          <w:rFonts w:ascii="Times New Roman" w:hAnsi="Times New Roman"/>
          <w:sz w:val="28"/>
          <w:szCs w:val="28"/>
        </w:rPr>
        <w:lastRenderedPageBreak/>
        <w:t>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lastRenderedPageBreak/>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w:t>
      </w:r>
      <w:r w:rsidRPr="006F589C">
        <w:rPr>
          <w:rFonts w:ascii="Times New Roman" w:hAnsi="Times New Roman"/>
          <w:sz w:val="28"/>
          <w:szCs w:val="28"/>
        </w:rPr>
        <w:lastRenderedPageBreak/>
        <w:t>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w:t>
      </w:r>
      <w:r w:rsidRPr="006F589C">
        <w:rPr>
          <w:rFonts w:ascii="Times New Roman" w:hAnsi="Times New Roman"/>
          <w:sz w:val="28"/>
          <w:szCs w:val="28"/>
        </w:rPr>
        <w:lastRenderedPageBreak/>
        <w:t>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по оплате вознаграждения, </w:t>
      </w:r>
      <w:r w:rsidR="00D526B3" w:rsidRPr="006F589C">
        <w:rPr>
          <w:rFonts w:ascii="Times New Roman" w:hAnsi="Times New Roman"/>
          <w:sz w:val="28"/>
          <w:szCs w:val="28"/>
        </w:rPr>
        <w:lastRenderedPageBreak/>
        <w:t>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lastRenderedPageBreak/>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Выпуск, учет и обращение цифровых прав, включающих одновременно цифровые </w:t>
      </w:r>
      <w:r w:rsidRPr="006F589C">
        <w:rPr>
          <w:rStyle w:val="a8"/>
          <w:rFonts w:ascii="Times New Roman" w:hAnsi="Times New Roman" w:cs="Times New Roman"/>
          <w:sz w:val="28"/>
          <w:szCs w:val="28"/>
          <w:shd w:val="clear" w:color="auto" w:fill="auto"/>
        </w:rPr>
        <w:lastRenderedPageBreak/>
        <w:t>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w:t>
      </w:r>
      <w:r w:rsidRPr="006F589C">
        <w:rPr>
          <w:rStyle w:val="a8"/>
          <w:rFonts w:ascii="Times New Roman" w:hAnsi="Times New Roman" w:cs="Times New Roman"/>
          <w:sz w:val="28"/>
          <w:szCs w:val="28"/>
          <w:shd w:val="clear" w:color="auto" w:fill="auto"/>
        </w:rPr>
        <w:lastRenderedPageBreak/>
        <w:t>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9F0" w:rsidRDefault="002179F0" w:rsidP="00204BB5">
      <w:r>
        <w:separator/>
      </w:r>
    </w:p>
  </w:endnote>
  <w:endnote w:type="continuationSeparator" w:id="0">
    <w:p w:rsidR="002179F0" w:rsidRDefault="002179F0"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9F0" w:rsidRDefault="002179F0" w:rsidP="00204BB5">
      <w:r>
        <w:separator/>
      </w:r>
    </w:p>
  </w:footnote>
  <w:footnote w:type="continuationSeparator" w:id="0">
    <w:p w:rsidR="002179F0" w:rsidRDefault="002179F0" w:rsidP="00204B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292A88">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179F0"/>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A88"/>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0C6D"/>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11A9"/>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D44B040-DD51-4505-B49E-AA191FF75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1CBAB98-5001-4C03-9F44-363108E7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Куликова В.А.</cp:lastModifiedBy>
  <cp:revision>2</cp:revision>
  <cp:lastPrinted>2021-01-12T04:56:00Z</cp:lastPrinted>
  <dcterms:created xsi:type="dcterms:W3CDTF">2021-01-19T07:08:00Z</dcterms:created>
  <dcterms:modified xsi:type="dcterms:W3CDTF">2021-01-19T07:08:00Z</dcterms:modified>
</cp:coreProperties>
</file>